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Приложение</w:t>
      </w:r>
      <w:r w:rsidR="00E96092" w:rsidRPr="007737B6">
        <w:rPr>
          <w:rFonts w:ascii="Times New Roman" w:hAnsi="Times New Roman"/>
        </w:rPr>
        <w:t xml:space="preserve"> </w:t>
      </w:r>
      <w:r w:rsidRPr="007737B6">
        <w:rPr>
          <w:rFonts w:ascii="Times New Roman" w:hAnsi="Times New Roman"/>
        </w:rPr>
        <w:t>2</w:t>
      </w:r>
    </w:p>
    <w:p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к</w:t>
      </w:r>
      <w:r w:rsidR="008C2590" w:rsidRPr="007737B6">
        <w:rPr>
          <w:rFonts w:ascii="Times New Roman" w:hAnsi="Times New Roman"/>
        </w:rPr>
        <w:t xml:space="preserve"> Правилам присвоения</w:t>
      </w:r>
    </w:p>
    <w:p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у</w:t>
      </w:r>
      <w:r w:rsidR="008C2590" w:rsidRPr="007737B6">
        <w:rPr>
          <w:rFonts w:ascii="Times New Roman" w:hAnsi="Times New Roman"/>
        </w:rPr>
        <w:t>ченых званий</w:t>
      </w:r>
    </w:p>
    <w:p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proofErr w:type="gramStart"/>
      <w:r w:rsidRPr="007737B6">
        <w:rPr>
          <w:rFonts w:ascii="Times New Roman" w:hAnsi="Times New Roman"/>
        </w:rPr>
        <w:t>(ассоциированный профессор</w:t>
      </w:r>
      <w:proofErr w:type="gramEnd"/>
    </w:p>
    <w:p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(доцент), профессор)</w:t>
      </w:r>
    </w:p>
    <w:p w:rsidR="002B5B5C" w:rsidRDefault="002B5B5C" w:rsidP="003C44A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7737B6" w:rsidRDefault="008C2590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Список</w:t>
      </w:r>
    </w:p>
    <w:p w:rsidR="00C32F04" w:rsidRPr="007737B6" w:rsidRDefault="00486736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п</w:t>
      </w:r>
      <w:r w:rsidR="00C32F04" w:rsidRPr="007737B6">
        <w:rPr>
          <w:rFonts w:ascii="Times New Roman" w:hAnsi="Times New Roman"/>
        </w:rPr>
        <w:t xml:space="preserve">убликаций в международных рецензируемых изданиях </w:t>
      </w:r>
    </w:p>
    <w:p w:rsidR="00C32F04" w:rsidRDefault="005B3197" w:rsidP="003C44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Муратхан Райхана</w:t>
      </w:r>
    </w:p>
    <w:p w:rsidR="002B5B5C" w:rsidRPr="007737B6" w:rsidRDefault="002B5B5C" w:rsidP="003C44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p w:rsidR="003C44A0" w:rsidRPr="007737B6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Идентификаторы автора:</w:t>
      </w:r>
    </w:p>
    <w:p w:rsidR="003C44A0" w:rsidRPr="005B3197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5B3197">
        <w:rPr>
          <w:rFonts w:ascii="Times New Roman" w:hAnsi="Times New Roman"/>
        </w:rPr>
        <w:t>Scopus</w:t>
      </w:r>
      <w:r w:rsidR="00486736" w:rsidRPr="005B3197">
        <w:rPr>
          <w:rFonts w:ascii="Times New Roman" w:hAnsi="Times New Roman"/>
        </w:rPr>
        <w:t xml:space="preserve"> </w:t>
      </w:r>
      <w:r w:rsidRPr="005B3197">
        <w:rPr>
          <w:rFonts w:ascii="Times New Roman" w:hAnsi="Times New Roman"/>
        </w:rPr>
        <w:t>Author</w:t>
      </w:r>
      <w:r w:rsidR="00C83A35" w:rsidRPr="005B3197">
        <w:rPr>
          <w:rFonts w:ascii="Times New Roman" w:hAnsi="Times New Roman"/>
        </w:rPr>
        <w:t xml:space="preserve"> </w:t>
      </w:r>
      <w:r w:rsidRPr="005B3197">
        <w:rPr>
          <w:rFonts w:ascii="Times New Roman" w:hAnsi="Times New Roman"/>
        </w:rPr>
        <w:t xml:space="preserve">ID: </w:t>
      </w:r>
      <w:r w:rsidR="005B3197" w:rsidRPr="005B3197">
        <w:rPr>
          <w:rFonts w:ascii="Times New Roman" w:hAnsi="Times New Roman"/>
        </w:rPr>
        <w:t>55349989900</w:t>
      </w:r>
    </w:p>
    <w:p w:rsidR="003C44A0" w:rsidRPr="00D42BCB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D42BCB">
        <w:rPr>
          <w:rFonts w:ascii="Times New Roman" w:hAnsi="Times New Roman"/>
          <w:lang w:val="en-US"/>
        </w:rPr>
        <w:t xml:space="preserve">Web of Science Researcher ID: </w:t>
      </w:r>
      <w:r w:rsidR="005B3197" w:rsidRPr="00D42BCB">
        <w:rPr>
          <w:rFonts w:ascii="Times New Roman" w:hAnsi="Times New Roman"/>
          <w:lang w:val="en-US"/>
        </w:rPr>
        <w:t>GRW-6332-2022</w:t>
      </w:r>
    </w:p>
    <w:p w:rsidR="003C44A0" w:rsidRPr="005B3197" w:rsidRDefault="003C44A0" w:rsidP="003C44A0">
      <w:pPr>
        <w:spacing w:after="0" w:line="240" w:lineRule="auto"/>
        <w:jc w:val="right"/>
        <w:rPr>
          <w:rFonts w:ascii="Times New Roman" w:hAnsi="Times New Roman"/>
          <w:lang w:val="kk-KZ"/>
        </w:rPr>
      </w:pPr>
      <w:r w:rsidRPr="00090C31">
        <w:rPr>
          <w:rFonts w:ascii="Times New Roman" w:hAnsi="Times New Roman"/>
        </w:rPr>
        <w:t xml:space="preserve">ORCID: </w:t>
      </w:r>
      <w:hyperlink r:id="rId6" w:history="1">
        <w:r w:rsidR="002B5B5C" w:rsidRPr="000E0257">
          <w:rPr>
            <w:rStyle w:val="a4"/>
            <w:rFonts w:ascii="Times New Roman" w:hAnsi="Times New Roman"/>
          </w:rPr>
          <w:t>https://orcid.org/</w:t>
        </w:r>
        <w:r w:rsidR="005B3197" w:rsidRPr="005B3197">
          <w:t xml:space="preserve"> </w:t>
        </w:r>
        <w:r w:rsidR="005B3197" w:rsidRPr="005B3197">
          <w:rPr>
            <w:rStyle w:val="a4"/>
            <w:rFonts w:ascii="Times New Roman" w:hAnsi="Times New Roman"/>
          </w:rPr>
          <w:t>0000-0002-2030-8948</w:t>
        </w:r>
      </w:hyperlink>
    </w:p>
    <w:p w:rsidR="002B5B5C" w:rsidRPr="00090C31" w:rsidRDefault="002B5B5C" w:rsidP="003C44A0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9"/>
        <w:gridCol w:w="1869"/>
        <w:gridCol w:w="1153"/>
        <w:gridCol w:w="2469"/>
        <w:gridCol w:w="1993"/>
        <w:gridCol w:w="1150"/>
        <w:gridCol w:w="2449"/>
        <w:gridCol w:w="2014"/>
        <w:gridCol w:w="1260"/>
      </w:tblGrid>
      <w:tr w:rsidR="005B0E85" w:rsidRPr="007737B6" w:rsidTr="009A63AA">
        <w:trPr>
          <w:trHeight w:val="2685"/>
          <w:jc w:val="center"/>
        </w:trPr>
        <w:tc>
          <w:tcPr>
            <w:tcW w:w="145" w:type="pct"/>
            <w:vAlign w:val="center"/>
          </w:tcPr>
          <w:p w:rsidR="00C32F04" w:rsidRPr="007737B6" w:rsidRDefault="00C32F04" w:rsidP="00090C31">
            <w:pPr>
              <w:ind w:left="-118" w:right="-159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№</w:t>
            </w:r>
          </w:p>
          <w:p w:rsidR="00C32F04" w:rsidRPr="007737B6" w:rsidRDefault="00C32F04" w:rsidP="00090C31">
            <w:pPr>
              <w:ind w:left="-118" w:right="-159"/>
              <w:jc w:val="center"/>
              <w:rPr>
                <w:rFonts w:ascii="Times New Roman" w:hAnsi="Times New Roman"/>
              </w:rPr>
            </w:pPr>
            <w:proofErr w:type="gramStart"/>
            <w:r w:rsidRPr="007737B6">
              <w:rPr>
                <w:rFonts w:ascii="Times New Roman" w:hAnsi="Times New Roman"/>
              </w:rPr>
              <w:t>п</w:t>
            </w:r>
            <w:proofErr w:type="gramEnd"/>
            <w:r w:rsidRPr="007737B6">
              <w:rPr>
                <w:rFonts w:ascii="Times New Roman" w:hAnsi="Times New Roman"/>
              </w:rPr>
              <w:t>/п</w:t>
            </w:r>
          </w:p>
        </w:tc>
        <w:tc>
          <w:tcPr>
            <w:tcW w:w="632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390" w:type="pct"/>
            <w:vAlign w:val="center"/>
          </w:tcPr>
          <w:p w:rsidR="00C32F04" w:rsidRPr="007737B6" w:rsidRDefault="00C32F04" w:rsidP="00090C31">
            <w:pPr>
              <w:ind w:left="-106" w:right="-127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835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7737B6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674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737B6">
              <w:rPr>
                <w:rFonts w:ascii="Times New Roman" w:hAnsi="Times New Roman"/>
              </w:rPr>
              <w:t>Импакт</w:t>
            </w:r>
            <w:proofErr w:type="spellEnd"/>
            <w:r w:rsidRPr="007737B6">
              <w:rPr>
                <w:rFonts w:ascii="Times New Roman" w:hAnsi="Times New Roman"/>
              </w:rPr>
              <w:t xml:space="preserve">-фактор журнала, квартиль и область науки по данным </w:t>
            </w:r>
            <w:r w:rsidRPr="007737B6">
              <w:rPr>
                <w:rFonts w:ascii="Times New Roman" w:hAnsi="Times New Roman"/>
                <w:lang w:val="en-US"/>
              </w:rPr>
              <w:t>Journal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Citation</w:t>
            </w:r>
            <w:r w:rsidR="00A74FE0"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Reports</w:t>
            </w:r>
            <w:r w:rsidRPr="007737B6">
              <w:rPr>
                <w:rFonts w:ascii="Times New Roman" w:hAnsi="Times New Roman"/>
              </w:rPr>
              <w:t xml:space="preserve"> (</w:t>
            </w:r>
            <w:proofErr w:type="spellStart"/>
            <w:r w:rsidRPr="007737B6">
              <w:rPr>
                <w:rFonts w:ascii="Times New Roman" w:hAnsi="Times New Roman"/>
              </w:rPr>
              <w:t>Жорнал</w:t>
            </w:r>
            <w:proofErr w:type="spellEnd"/>
            <w:r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Pr="007737B6">
              <w:rPr>
                <w:rFonts w:ascii="Times New Roman" w:hAnsi="Times New Roman"/>
              </w:rPr>
              <w:t>Цитэйшэн</w:t>
            </w:r>
            <w:proofErr w:type="spellEnd"/>
            <w:r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Pr="007737B6">
              <w:rPr>
                <w:rFonts w:ascii="Times New Roman" w:hAnsi="Times New Roman"/>
              </w:rPr>
              <w:t>Репортс</w:t>
            </w:r>
            <w:proofErr w:type="spellEnd"/>
            <w:r w:rsidRPr="007737B6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389" w:type="pct"/>
            <w:vAlign w:val="center"/>
          </w:tcPr>
          <w:p w:rsidR="00C32F04" w:rsidRPr="007737B6" w:rsidRDefault="00C32F04" w:rsidP="00392D2F">
            <w:pPr>
              <w:ind w:left="-116" w:right="-105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 xml:space="preserve">Индекс в базе данных </w:t>
            </w:r>
            <w:r w:rsidRPr="007737B6">
              <w:rPr>
                <w:rFonts w:ascii="Times New Roman" w:hAnsi="Times New Roman"/>
                <w:lang w:val="en-US"/>
              </w:rPr>
              <w:t>Web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of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Science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Core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Collection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="009A6B29" w:rsidRPr="007737B6">
              <w:rPr>
                <w:rFonts w:ascii="Times New Roman" w:hAnsi="Times New Roman"/>
              </w:rPr>
              <w:t xml:space="preserve">(веб оф </w:t>
            </w:r>
            <w:proofErr w:type="spellStart"/>
            <w:r w:rsidR="009A6B29" w:rsidRPr="007737B6">
              <w:rPr>
                <w:rFonts w:ascii="Times New Roman" w:hAnsi="Times New Roman"/>
              </w:rPr>
              <w:t>Сайенс</w:t>
            </w:r>
            <w:proofErr w:type="spellEnd"/>
            <w:r w:rsidR="009A6B29"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7737B6">
              <w:rPr>
                <w:rFonts w:ascii="Times New Roman" w:hAnsi="Times New Roman"/>
              </w:rPr>
              <w:t>кор</w:t>
            </w:r>
            <w:proofErr w:type="spellEnd"/>
            <w:r w:rsidR="009A6B29" w:rsidRPr="007737B6">
              <w:rPr>
                <w:rFonts w:ascii="Times New Roman" w:hAnsi="Times New Roman"/>
              </w:rPr>
              <w:t xml:space="preserve"> </w:t>
            </w:r>
            <w:proofErr w:type="spellStart"/>
            <w:r w:rsidR="009A6B29" w:rsidRPr="007737B6">
              <w:rPr>
                <w:rFonts w:ascii="Times New Roman" w:hAnsi="Times New Roman"/>
              </w:rPr>
              <w:t>К</w:t>
            </w:r>
            <w:r w:rsidRPr="007737B6">
              <w:rPr>
                <w:rFonts w:ascii="Times New Roman" w:hAnsi="Times New Roman"/>
              </w:rPr>
              <w:t>оллекшн</w:t>
            </w:r>
            <w:proofErr w:type="spellEnd"/>
            <w:r w:rsidRPr="007737B6">
              <w:rPr>
                <w:rFonts w:ascii="Times New Roman" w:hAnsi="Times New Roman"/>
              </w:rPr>
              <w:t>)</w:t>
            </w:r>
          </w:p>
        </w:tc>
        <w:tc>
          <w:tcPr>
            <w:tcW w:w="828" w:type="pct"/>
            <w:vAlign w:val="center"/>
          </w:tcPr>
          <w:p w:rsidR="00C32F04" w:rsidRPr="007737B6" w:rsidRDefault="009A6B29" w:rsidP="0070082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737B6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 w:rsidR="008F1156"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</w:rPr>
              <w:t>(</w:t>
            </w:r>
            <w:proofErr w:type="spellStart"/>
            <w:r w:rsidRPr="007737B6">
              <w:rPr>
                <w:rFonts w:ascii="Times New Roman" w:hAnsi="Times New Roman"/>
              </w:rPr>
              <w:t>СайтСкор</w:t>
            </w:r>
            <w:proofErr w:type="spellEnd"/>
            <w:r w:rsidRPr="007737B6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7737B6">
              <w:rPr>
                <w:rFonts w:ascii="Times New Roman" w:hAnsi="Times New Roman"/>
              </w:rPr>
              <w:t>процентиль</w:t>
            </w:r>
            <w:proofErr w:type="spellEnd"/>
            <w:r w:rsidRPr="007737B6">
              <w:rPr>
                <w:rFonts w:ascii="Times New Roman" w:hAnsi="Times New Roman"/>
              </w:rPr>
              <w:t xml:space="preserve"> область науки по данным </w:t>
            </w:r>
            <w:r w:rsidRPr="007737B6">
              <w:rPr>
                <w:rFonts w:ascii="Times New Roman" w:hAnsi="Times New Roman"/>
                <w:lang w:val="en-US"/>
              </w:rPr>
              <w:t>Scopus</w:t>
            </w:r>
            <w:r w:rsidRPr="007737B6">
              <w:rPr>
                <w:rFonts w:ascii="Times New Roman" w:hAnsi="Times New Roman"/>
              </w:rPr>
              <w:t xml:space="preserve"> (</w:t>
            </w:r>
            <w:proofErr w:type="spellStart"/>
            <w:r w:rsidRPr="007737B6">
              <w:rPr>
                <w:rFonts w:ascii="Times New Roman" w:hAnsi="Times New Roman"/>
              </w:rPr>
              <w:t>Скопус</w:t>
            </w:r>
            <w:proofErr w:type="spellEnd"/>
            <w:r w:rsidRPr="007737B6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681" w:type="pct"/>
            <w:vAlign w:val="center"/>
          </w:tcPr>
          <w:p w:rsidR="00C32F04" w:rsidRPr="007737B6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426" w:type="pct"/>
            <w:vAlign w:val="center"/>
          </w:tcPr>
          <w:p w:rsidR="00C32F04" w:rsidRPr="007737B6" w:rsidRDefault="009A6B29" w:rsidP="00090C31">
            <w:pPr>
              <w:ind w:left="-111" w:right="-147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Роль претендента (соавтор,</w:t>
            </w:r>
            <w:r w:rsidR="008F1156"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</w:rPr>
              <w:t xml:space="preserve">первый автор или автор для </w:t>
            </w:r>
            <w:proofErr w:type="spellStart"/>
            <w:proofErr w:type="gramStart"/>
            <w:r w:rsidRPr="007737B6">
              <w:rPr>
                <w:rFonts w:ascii="Times New Roman" w:hAnsi="Times New Roman"/>
              </w:rPr>
              <w:t>корреспон</w:t>
            </w:r>
            <w:r w:rsidR="00090C31">
              <w:rPr>
                <w:rFonts w:ascii="Times New Roman" w:hAnsi="Times New Roman"/>
              </w:rPr>
              <w:t>-</w:t>
            </w:r>
            <w:r w:rsidRPr="007737B6">
              <w:rPr>
                <w:rFonts w:ascii="Times New Roman" w:hAnsi="Times New Roman"/>
              </w:rPr>
              <w:t>денции</w:t>
            </w:r>
            <w:proofErr w:type="spellEnd"/>
            <w:proofErr w:type="gramEnd"/>
            <w:r w:rsidRPr="007737B6">
              <w:rPr>
                <w:rFonts w:ascii="Times New Roman" w:hAnsi="Times New Roman"/>
              </w:rPr>
              <w:t>)</w:t>
            </w:r>
          </w:p>
        </w:tc>
      </w:tr>
      <w:tr w:rsidR="00B201CD" w:rsidRPr="007737B6" w:rsidTr="009A63AA">
        <w:trPr>
          <w:trHeight w:val="207"/>
          <w:jc w:val="center"/>
        </w:trPr>
        <w:tc>
          <w:tcPr>
            <w:tcW w:w="145" w:type="pct"/>
            <w:vAlign w:val="center"/>
          </w:tcPr>
          <w:p w:rsidR="00B201CD" w:rsidRPr="007737B6" w:rsidRDefault="00B201CD" w:rsidP="00090C31">
            <w:pPr>
              <w:ind w:left="-118" w:right="-15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2" w:type="pct"/>
            <w:vAlign w:val="center"/>
          </w:tcPr>
          <w:p w:rsidR="00B201CD" w:rsidRPr="007737B6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0" w:type="pct"/>
            <w:vAlign w:val="center"/>
          </w:tcPr>
          <w:p w:rsidR="00B201CD" w:rsidRPr="007737B6" w:rsidRDefault="00B201CD" w:rsidP="00090C31">
            <w:pPr>
              <w:ind w:left="-106" w:right="-1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35" w:type="pct"/>
            <w:vAlign w:val="center"/>
          </w:tcPr>
          <w:p w:rsidR="00B201CD" w:rsidRPr="007737B6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74" w:type="pct"/>
            <w:vAlign w:val="center"/>
          </w:tcPr>
          <w:p w:rsidR="00B201CD" w:rsidRPr="007737B6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89" w:type="pct"/>
            <w:vAlign w:val="center"/>
          </w:tcPr>
          <w:p w:rsidR="00B201CD" w:rsidRPr="007737B6" w:rsidRDefault="00B201CD" w:rsidP="00392D2F">
            <w:pPr>
              <w:ind w:left="-116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28" w:type="pct"/>
            <w:vAlign w:val="center"/>
          </w:tcPr>
          <w:p w:rsidR="00B201CD" w:rsidRPr="00B201CD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1" w:type="pct"/>
            <w:vAlign w:val="center"/>
          </w:tcPr>
          <w:p w:rsidR="00B201CD" w:rsidRPr="007737B6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26" w:type="pct"/>
            <w:vAlign w:val="center"/>
          </w:tcPr>
          <w:p w:rsidR="00B201CD" w:rsidRPr="007737B6" w:rsidRDefault="00B201CD" w:rsidP="00090C31">
            <w:pPr>
              <w:ind w:left="-111" w:right="-1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E45AF" w:rsidRPr="007737B6" w:rsidTr="009A63AA">
        <w:trPr>
          <w:jc w:val="center"/>
        </w:trPr>
        <w:tc>
          <w:tcPr>
            <w:tcW w:w="145" w:type="pct"/>
            <w:vAlign w:val="center"/>
          </w:tcPr>
          <w:p w:rsidR="004E45AF" w:rsidRPr="007737B6" w:rsidRDefault="004E45AF" w:rsidP="004E45AF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1</w:t>
            </w:r>
          </w:p>
        </w:tc>
        <w:tc>
          <w:tcPr>
            <w:tcW w:w="632" w:type="pct"/>
            <w:vAlign w:val="center"/>
          </w:tcPr>
          <w:p w:rsidR="004E45AF" w:rsidRPr="00B201CD" w:rsidRDefault="00940D4C" w:rsidP="00B201CD">
            <w:pPr>
              <w:pStyle w:val="5"/>
              <w:keepNext w:val="0"/>
              <w:keepLines w:val="0"/>
              <w:widowControl w:val="0"/>
              <w:shd w:val="clear" w:color="auto" w:fill="FFFFFF"/>
              <w:spacing w:before="0"/>
              <w:jc w:val="both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307BD6">
              <w:rPr>
                <w:rStyle w:val="a4"/>
                <w:color w:val="auto"/>
                <w:u w:val="none"/>
                <w:lang w:val="kk-KZ"/>
              </w:rPr>
              <w:t>Deep neural networks for removing clouds and nebulae from satellite images.</w:t>
            </w:r>
          </w:p>
        </w:tc>
        <w:tc>
          <w:tcPr>
            <w:tcW w:w="390" w:type="pct"/>
            <w:vAlign w:val="center"/>
          </w:tcPr>
          <w:p w:rsidR="004E45AF" w:rsidRPr="00713DF6" w:rsidRDefault="00B201CD" w:rsidP="004E4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13DF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Cтатья</w:t>
            </w:r>
            <w:proofErr w:type="spellEnd"/>
          </w:p>
        </w:tc>
        <w:tc>
          <w:tcPr>
            <w:tcW w:w="835" w:type="pct"/>
            <w:vAlign w:val="center"/>
          </w:tcPr>
          <w:p w:rsidR="004E45AF" w:rsidRPr="00713DF6" w:rsidRDefault="00940D4C" w:rsidP="004E45AF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International Journal of Electrical and Computer Engineering, 2024, 14(5), pp. 5390–5399 http://doi.org/10.11591/ijece.v14i5.pp5390-5399</w:t>
            </w:r>
          </w:p>
        </w:tc>
        <w:tc>
          <w:tcPr>
            <w:tcW w:w="674" w:type="pct"/>
            <w:vAlign w:val="center"/>
          </w:tcPr>
          <w:p w:rsidR="004E45AF" w:rsidRPr="00522724" w:rsidRDefault="00522724" w:rsidP="004E45A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22724">
              <w:rPr>
                <w:rFonts w:ascii="Times New Roman" w:hAnsi="Times New Roman"/>
                <w:sz w:val="24"/>
                <w:szCs w:val="24"/>
                <w:lang w:val="en-US"/>
              </w:rPr>
              <w:t>SJR</w:t>
            </w:r>
            <w:r w:rsidR="006746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2024</w:t>
            </w:r>
            <w:r w:rsidRPr="005227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0.3</w:t>
            </w:r>
            <w:r w:rsidR="00242C92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  <w:p w:rsidR="00522724" w:rsidRPr="00522724" w:rsidRDefault="00522724" w:rsidP="004E45A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22724" w:rsidRPr="00940D4C" w:rsidRDefault="00242C92" w:rsidP="004E45A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SNIP </w:t>
            </w:r>
            <w:r w:rsidR="006746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2024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 0.733</w:t>
            </w:r>
          </w:p>
        </w:tc>
        <w:tc>
          <w:tcPr>
            <w:tcW w:w="389" w:type="pct"/>
            <w:vAlign w:val="center"/>
          </w:tcPr>
          <w:p w:rsidR="004E45AF" w:rsidRPr="00713DF6" w:rsidRDefault="004E45AF" w:rsidP="004E45AF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828" w:type="pct"/>
            <w:vAlign w:val="center"/>
          </w:tcPr>
          <w:p w:rsidR="004E45AF" w:rsidRPr="00CE5C53" w:rsidRDefault="004E45AF" w:rsidP="004E45A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 w:rsidR="0026111A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016A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611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713DF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 w:rsidR="002611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;</w:t>
            </w:r>
          </w:p>
          <w:p w:rsidR="0030673B" w:rsidRDefault="0030673B" w:rsidP="004E45AF">
            <w:pPr>
              <w:jc w:val="both"/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</w:p>
          <w:p w:rsidR="00B201CD" w:rsidRPr="0030673B" w:rsidRDefault="0030673B" w:rsidP="004E45AF">
            <w:pPr>
              <w:jc w:val="both"/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30673B"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>Computer Science</w:t>
            </w:r>
            <w:r w:rsidR="00B201CD" w:rsidRPr="0030673B"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>:</w:t>
            </w:r>
          </w:p>
          <w:p w:rsidR="002B5B5C" w:rsidRDefault="0030673B" w:rsidP="0030673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0673B">
              <w:rPr>
                <w:rFonts w:ascii="Times New Roman" w:hAnsi="Times New Roman"/>
                <w:sz w:val="24"/>
                <w:szCs w:val="24"/>
                <w:lang w:val="en-US"/>
              </w:rPr>
              <w:t>General Computer Science</w:t>
            </w:r>
            <w:r w:rsidRPr="00CE5C5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4E45AF" w:rsidRPr="00CE5C5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66</w:t>
            </w:r>
            <w:r w:rsidR="00673FC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</w:t>
            </w:r>
            <w:r w:rsidR="004E45AF"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D42BCB" w:rsidRDefault="00D42BCB" w:rsidP="0030673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D42BCB" w:rsidRPr="00D42BCB" w:rsidRDefault="00D42BCB" w:rsidP="0030673B">
            <w:pPr>
              <w:jc w:val="both"/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D42BCB"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>Engineering:</w:t>
            </w:r>
          </w:p>
          <w:p w:rsidR="00D42BCB" w:rsidRPr="00D42BCB" w:rsidRDefault="00D42BCB" w:rsidP="0030673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42B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Electrical and Electronic Engineering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42BC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60</w:t>
            </w:r>
            <w:r w:rsidR="00673FC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81" w:type="pct"/>
            <w:vAlign w:val="center"/>
          </w:tcPr>
          <w:p w:rsidR="00940D4C" w:rsidRDefault="00940D4C" w:rsidP="004E45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N. Glazyrina, </w:t>
            </w:r>
          </w:p>
          <w:p w:rsidR="00940D4C" w:rsidRDefault="00940D4C" w:rsidP="004E45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0D4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R.Muratkhan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40D4C" w:rsidRDefault="00940D4C" w:rsidP="004E45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S. Eslyamov, </w:t>
            </w:r>
          </w:p>
          <w:p w:rsidR="004E45AF" w:rsidRPr="00940D4C" w:rsidRDefault="00940D4C" w:rsidP="004E45A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G. Murzabekova, N. Aziyeva, B. Rysbekkyzy, A. Orynbayeva, N. Baktiyarova</w:t>
            </w:r>
          </w:p>
        </w:tc>
        <w:tc>
          <w:tcPr>
            <w:tcW w:w="426" w:type="pct"/>
            <w:vAlign w:val="center"/>
          </w:tcPr>
          <w:p w:rsidR="004E45AF" w:rsidRPr="00713DF6" w:rsidRDefault="004E45AF" w:rsidP="004E45AF">
            <w:pPr>
              <w:ind w:left="-111" w:right="-147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А</w:t>
            </w:r>
            <w:r w:rsidRPr="00713DF6">
              <w:rPr>
                <w:rFonts w:ascii="Times New Roman" w:hAnsi="Times New Roman"/>
                <w:sz w:val="24"/>
                <w:szCs w:val="24"/>
              </w:rPr>
              <w:t xml:space="preserve">втор для </w:t>
            </w:r>
            <w:proofErr w:type="spellStart"/>
            <w:r w:rsidRPr="00713DF6">
              <w:rPr>
                <w:rFonts w:ascii="Times New Roman" w:hAnsi="Times New Roman"/>
                <w:sz w:val="24"/>
                <w:szCs w:val="24"/>
              </w:rPr>
              <w:t>корреспон</w:t>
            </w:r>
            <w:r w:rsidR="002B5B5C">
              <w:rPr>
                <w:rFonts w:ascii="Times New Roman" w:hAnsi="Times New Roman"/>
                <w:sz w:val="24"/>
                <w:szCs w:val="24"/>
              </w:rPr>
              <w:t>-</w:t>
            </w:r>
            <w:r w:rsidRPr="00713DF6">
              <w:rPr>
                <w:rFonts w:ascii="Times New Roman" w:hAnsi="Times New Roman"/>
                <w:sz w:val="24"/>
                <w:szCs w:val="24"/>
              </w:rPr>
              <w:t>денции</w:t>
            </w:r>
            <w:proofErr w:type="spellEnd"/>
          </w:p>
        </w:tc>
      </w:tr>
    </w:tbl>
    <w:p w:rsidR="00B201CD" w:rsidRDefault="00B201CD">
      <w:r>
        <w:br w:type="page"/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8"/>
        <w:gridCol w:w="1807"/>
        <w:gridCol w:w="1133"/>
        <w:gridCol w:w="2694"/>
        <w:gridCol w:w="1851"/>
        <w:gridCol w:w="1150"/>
        <w:gridCol w:w="2449"/>
        <w:gridCol w:w="2014"/>
        <w:gridCol w:w="1260"/>
      </w:tblGrid>
      <w:tr w:rsidR="00B201CD" w:rsidRPr="007737B6" w:rsidTr="009A63AA">
        <w:trPr>
          <w:trHeight w:val="207"/>
          <w:jc w:val="center"/>
        </w:trPr>
        <w:tc>
          <w:tcPr>
            <w:tcW w:w="145" w:type="pct"/>
            <w:vAlign w:val="center"/>
          </w:tcPr>
          <w:p w:rsidR="00B201CD" w:rsidRPr="007737B6" w:rsidRDefault="00B201CD" w:rsidP="002B345C">
            <w:pPr>
              <w:ind w:left="-118" w:right="-15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611" w:type="pct"/>
            <w:vAlign w:val="center"/>
          </w:tcPr>
          <w:p w:rsidR="00B201CD" w:rsidRPr="007737B6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83" w:type="pct"/>
            <w:vAlign w:val="center"/>
          </w:tcPr>
          <w:p w:rsidR="00B201CD" w:rsidRPr="007737B6" w:rsidRDefault="00B201CD" w:rsidP="002B345C">
            <w:pPr>
              <w:ind w:left="-106" w:right="-1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11" w:type="pct"/>
            <w:vAlign w:val="center"/>
          </w:tcPr>
          <w:p w:rsidR="00B201CD" w:rsidRPr="007737B6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26" w:type="pct"/>
            <w:vAlign w:val="center"/>
          </w:tcPr>
          <w:p w:rsidR="00B201CD" w:rsidRPr="007737B6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89" w:type="pct"/>
            <w:vAlign w:val="center"/>
          </w:tcPr>
          <w:p w:rsidR="00B201CD" w:rsidRPr="007737B6" w:rsidRDefault="00B201CD" w:rsidP="002B345C">
            <w:pPr>
              <w:ind w:left="-116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28" w:type="pct"/>
            <w:vAlign w:val="center"/>
          </w:tcPr>
          <w:p w:rsidR="00B201CD" w:rsidRPr="00B201CD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1" w:type="pct"/>
            <w:vAlign w:val="center"/>
          </w:tcPr>
          <w:p w:rsidR="00B201CD" w:rsidRPr="007737B6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26" w:type="pct"/>
            <w:vAlign w:val="center"/>
          </w:tcPr>
          <w:p w:rsidR="00B201CD" w:rsidRPr="007737B6" w:rsidRDefault="00B201CD" w:rsidP="002B345C">
            <w:pPr>
              <w:ind w:left="-111" w:right="-1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E45AF" w:rsidRPr="007737B6" w:rsidTr="009A63AA">
        <w:trPr>
          <w:jc w:val="center"/>
        </w:trPr>
        <w:tc>
          <w:tcPr>
            <w:tcW w:w="145" w:type="pct"/>
            <w:vAlign w:val="center"/>
          </w:tcPr>
          <w:p w:rsidR="004E45AF" w:rsidRPr="007737B6" w:rsidRDefault="004E45AF" w:rsidP="004E45AF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2</w:t>
            </w:r>
          </w:p>
        </w:tc>
        <w:tc>
          <w:tcPr>
            <w:tcW w:w="611" w:type="pct"/>
            <w:vAlign w:val="center"/>
          </w:tcPr>
          <w:p w:rsidR="004E45AF" w:rsidRPr="00307BD6" w:rsidRDefault="0067461B" w:rsidP="00B201CD">
            <w:pPr>
              <w:pStyle w:val="5"/>
              <w:keepNext w:val="0"/>
              <w:keepLines w:val="0"/>
              <w:widowControl w:val="0"/>
              <w:shd w:val="clear" w:color="auto" w:fill="FFFFFF"/>
              <w:spacing w:before="0"/>
              <w:jc w:val="both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40D4C" w:rsidRPr="00307BD6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kk-KZ"/>
                </w:rPr>
                <w:t>Predicting and detecting fires on multispectral images using machine learning methods</w:t>
              </w:r>
            </w:hyperlink>
            <w:r w:rsidR="00940D4C" w:rsidRPr="00307B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83" w:type="pct"/>
            <w:vAlign w:val="center"/>
          </w:tcPr>
          <w:p w:rsidR="004E45AF" w:rsidRPr="00713DF6" w:rsidRDefault="00B201CD" w:rsidP="004E45A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13DF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Cтатья</w:t>
            </w:r>
            <w:proofErr w:type="spellEnd"/>
          </w:p>
        </w:tc>
        <w:tc>
          <w:tcPr>
            <w:tcW w:w="911" w:type="pct"/>
            <w:vAlign w:val="center"/>
          </w:tcPr>
          <w:p w:rsidR="004E45AF" w:rsidRPr="00C067A8" w:rsidRDefault="0067461B" w:rsidP="00931BA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  <w:hyperlink r:id="rId8" w:history="1">
              <w:r w:rsidR="00940D4C" w:rsidRPr="00307BD6">
                <w:rPr>
                  <w:rStyle w:val="a4"/>
                  <w:rFonts w:ascii="Times New Roman" w:hAnsi="Times New Roman"/>
                  <w:color w:val="auto"/>
                  <w:u w:val="none"/>
                  <w:lang w:val="kk-KZ"/>
                </w:rPr>
                <w:t>International Journal of Electrical and Computer Engineering</w:t>
              </w:r>
            </w:hyperlink>
            <w:r w:rsidR="00940D4C">
              <w:rPr>
                <w:rFonts w:ascii="Times New Roman" w:hAnsi="Times New Roman" w:cs="Times New Roman"/>
                <w:lang w:val="kk-KZ"/>
              </w:rPr>
              <w:t>, 2024, 14(2), pp. 1842–1850 DOI: 10.11591/ijece.v14i2.pp1842-1850</w:t>
            </w:r>
          </w:p>
        </w:tc>
        <w:tc>
          <w:tcPr>
            <w:tcW w:w="626" w:type="pct"/>
            <w:vAlign w:val="center"/>
          </w:tcPr>
          <w:p w:rsidR="0067461B" w:rsidRPr="00522724" w:rsidRDefault="0067461B" w:rsidP="0067461B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22724">
              <w:rPr>
                <w:rFonts w:ascii="Times New Roman" w:hAnsi="Times New Roman"/>
                <w:sz w:val="24"/>
                <w:szCs w:val="24"/>
                <w:lang w:val="en-US"/>
              </w:rPr>
              <w:t>SJR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2024</w:t>
            </w:r>
            <w:r w:rsidRPr="005227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0.3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  <w:p w:rsidR="0067461B" w:rsidRPr="00522724" w:rsidRDefault="0067461B" w:rsidP="0067461B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45AF" w:rsidRPr="009A63AA" w:rsidRDefault="0067461B" w:rsidP="0067461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SNIP 2024 – 0.733</w:t>
            </w:r>
          </w:p>
        </w:tc>
        <w:tc>
          <w:tcPr>
            <w:tcW w:w="389" w:type="pct"/>
            <w:vAlign w:val="center"/>
          </w:tcPr>
          <w:p w:rsidR="004E45AF" w:rsidRPr="00713DF6" w:rsidRDefault="004E45AF" w:rsidP="004E45A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pct"/>
            <w:vAlign w:val="center"/>
          </w:tcPr>
          <w:p w:rsidR="0030673B" w:rsidRPr="00CE5C53" w:rsidRDefault="0030673B" w:rsidP="0030673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016A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713DF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;</w:t>
            </w:r>
          </w:p>
          <w:p w:rsidR="0030673B" w:rsidRDefault="0030673B" w:rsidP="0030673B">
            <w:pPr>
              <w:jc w:val="both"/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</w:p>
          <w:p w:rsidR="0030673B" w:rsidRPr="0030673B" w:rsidRDefault="0030673B" w:rsidP="0030673B">
            <w:pPr>
              <w:jc w:val="both"/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30673B"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>Computer Science:</w:t>
            </w:r>
          </w:p>
          <w:p w:rsidR="004E45AF" w:rsidRDefault="0030673B" w:rsidP="0030673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0673B">
              <w:rPr>
                <w:rFonts w:ascii="Times New Roman" w:hAnsi="Times New Roman"/>
                <w:sz w:val="24"/>
                <w:szCs w:val="24"/>
                <w:lang w:val="en-US"/>
              </w:rPr>
              <w:t>General Computer Science</w:t>
            </w:r>
            <w:r w:rsidRPr="00CE5C5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66</w:t>
            </w:r>
            <w:r w:rsidR="00673FC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</w:t>
            </w:r>
            <w:r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D42BCB" w:rsidRDefault="00D42BCB" w:rsidP="0030673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42BCB" w:rsidRPr="00D42BCB" w:rsidRDefault="00D42BCB" w:rsidP="00D42BCB">
            <w:pPr>
              <w:jc w:val="both"/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D42BCB"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>Engineering:</w:t>
            </w:r>
          </w:p>
          <w:p w:rsidR="00D42BCB" w:rsidRPr="00D42BCB" w:rsidRDefault="00D42BCB" w:rsidP="00D42BC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42B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Electrical and Electronic Engineering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42BC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60</w:t>
            </w:r>
            <w:r w:rsidR="00673FC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681" w:type="pct"/>
            <w:vAlign w:val="center"/>
          </w:tcPr>
          <w:p w:rsidR="00940D4C" w:rsidRDefault="00940D4C" w:rsidP="00931BA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M. Aitimov, </w:t>
            </w:r>
          </w:p>
          <w:p w:rsidR="00940D4C" w:rsidRDefault="00940D4C" w:rsidP="00931BA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M. Kaldarova, </w:t>
            </w:r>
          </w:p>
          <w:p w:rsidR="00940D4C" w:rsidRDefault="00940D4C" w:rsidP="00931BA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 Kassymova, </w:t>
            </w:r>
          </w:p>
          <w:p w:rsidR="00940D4C" w:rsidRDefault="00940D4C" w:rsidP="00931BA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K. Makulov, </w:t>
            </w:r>
          </w:p>
          <w:p w:rsidR="00940D4C" w:rsidRDefault="00940D4C" w:rsidP="00940D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4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R.Muratkhan</w:t>
            </w:r>
            <w:r w:rsidRPr="0094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940D4C" w:rsidRDefault="00940D4C" w:rsidP="00940D4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S.</w:t>
            </w:r>
            <w:r w:rsidRPr="0094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Nurakynov, </w:t>
            </w:r>
          </w:p>
          <w:p w:rsidR="004E45AF" w:rsidRPr="00940D4C" w:rsidRDefault="00940D4C" w:rsidP="00940D4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N. Sydyk, I.Bapiyev</w:t>
            </w:r>
          </w:p>
        </w:tc>
        <w:tc>
          <w:tcPr>
            <w:tcW w:w="426" w:type="pct"/>
            <w:vAlign w:val="center"/>
          </w:tcPr>
          <w:p w:rsidR="004E45AF" w:rsidRPr="00713DF6" w:rsidRDefault="00940D4C" w:rsidP="00940D4C">
            <w:pPr>
              <w:ind w:lef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Соа</w:t>
            </w:r>
            <w:r w:rsidR="00931BAB" w:rsidRPr="00713DF6">
              <w:rPr>
                <w:rFonts w:ascii="Times New Roman" w:hAnsi="Times New Roman"/>
                <w:sz w:val="24"/>
                <w:szCs w:val="24"/>
              </w:rPr>
              <w:t>втор</w:t>
            </w:r>
          </w:p>
        </w:tc>
      </w:tr>
      <w:tr w:rsidR="00522724" w:rsidRPr="00522724" w:rsidTr="00673FCD">
        <w:trPr>
          <w:jc w:val="center"/>
        </w:trPr>
        <w:tc>
          <w:tcPr>
            <w:tcW w:w="145" w:type="pct"/>
            <w:vAlign w:val="center"/>
          </w:tcPr>
          <w:p w:rsidR="00522724" w:rsidRPr="00522724" w:rsidRDefault="00522724" w:rsidP="004E45A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11" w:type="pct"/>
            <w:vAlign w:val="center"/>
          </w:tcPr>
          <w:p w:rsidR="00522724" w:rsidRPr="00522724" w:rsidRDefault="00522724" w:rsidP="00B201CD">
            <w:pPr>
              <w:pStyle w:val="5"/>
              <w:keepNext w:val="0"/>
              <w:keepLines w:val="0"/>
              <w:widowControl w:val="0"/>
              <w:shd w:val="clear" w:color="auto" w:fill="FFFFFF"/>
              <w:spacing w:before="0"/>
              <w:jc w:val="both"/>
              <w:outlineLvl w:val="4"/>
              <w:rPr>
                <w:color w:val="auto"/>
              </w:rPr>
            </w:pPr>
            <w:r w:rsidRPr="0052272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Devising a methodology for X-ray image contrast enhancement by combining </w:t>
            </w:r>
            <w:proofErr w:type="spellStart"/>
            <w:r w:rsidRPr="0052272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clahe</w:t>
            </w:r>
            <w:proofErr w:type="spellEnd"/>
            <w:r w:rsidRPr="00522724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and gamma correction</w:t>
            </w:r>
          </w:p>
        </w:tc>
        <w:tc>
          <w:tcPr>
            <w:tcW w:w="383" w:type="pct"/>
            <w:vAlign w:val="center"/>
          </w:tcPr>
          <w:p w:rsidR="00522724" w:rsidRDefault="00522724" w:rsidP="00522724">
            <w:pPr>
              <w:jc w:val="center"/>
            </w:pPr>
            <w:proofErr w:type="spellStart"/>
            <w:r w:rsidRPr="00DD3F6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Cтатья</w:t>
            </w:r>
            <w:proofErr w:type="spellEnd"/>
          </w:p>
        </w:tc>
        <w:tc>
          <w:tcPr>
            <w:tcW w:w="911" w:type="pct"/>
            <w:vAlign w:val="center"/>
          </w:tcPr>
          <w:p w:rsidR="00522724" w:rsidRDefault="00522724" w:rsidP="00522724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Eastern-European Journal of Enterprise Technologies. - 2022. </w:t>
            </w:r>
            <w:hyperlink r:id="rId9" w:history="1">
              <w:r>
                <w:rPr>
                  <w:rStyle w:val="a4"/>
                  <w:rFonts w:ascii="Times New Roman" w:hAnsi="Times New Roman"/>
                  <w:bCs/>
                  <w:sz w:val="24"/>
                  <w:szCs w:val="24"/>
                  <w:lang w:val="en-US"/>
                </w:rPr>
                <w:t>Vol. 3 No. 2 (117)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.18–29. </w:t>
            </w:r>
          </w:p>
          <w:p w:rsidR="00522724" w:rsidRPr="00522724" w:rsidRDefault="0067461B" w:rsidP="00522724">
            <w:pPr>
              <w:pStyle w:val="Default"/>
              <w:jc w:val="both"/>
              <w:rPr>
                <w:lang w:val="en-US"/>
              </w:rPr>
            </w:pPr>
            <w:hyperlink r:id="rId10" w:history="1">
              <w:r w:rsidR="00522724">
                <w:rPr>
                  <w:rStyle w:val="a4"/>
                  <w:rFonts w:ascii="Times New Roman" w:hAnsi="Times New Roman"/>
                  <w:bCs/>
                  <w:color w:val="auto"/>
                  <w:lang w:val="en-US"/>
                </w:rPr>
                <w:t>https://doi.org/10.15587/1729-4061.2022.258092</w:t>
              </w:r>
            </w:hyperlink>
            <w:r w:rsidR="00522724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="00522724">
              <w:rPr>
                <w:rFonts w:ascii="Times New Roman" w:hAnsi="Times New Roman" w:cs="Times New Roman"/>
                <w:bCs/>
                <w:lang w:val="en-US"/>
              </w:rPr>
              <w:t>pdf</w:t>
            </w:r>
            <w:proofErr w:type="spellEnd"/>
          </w:p>
        </w:tc>
        <w:tc>
          <w:tcPr>
            <w:tcW w:w="626" w:type="pct"/>
            <w:vAlign w:val="center"/>
          </w:tcPr>
          <w:p w:rsidR="00522724" w:rsidRDefault="00522724" w:rsidP="00673FC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SJR </w:t>
            </w:r>
            <w:r w:rsidR="006746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2024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="00673FCD" w:rsidRPr="00673FCD">
              <w:rPr>
                <w:rFonts w:ascii="Times New Roman" w:hAnsi="Times New Roman"/>
                <w:sz w:val="24"/>
                <w:szCs w:val="24"/>
                <w:lang w:val="en-US"/>
              </w:rPr>
              <w:t>0.2</w:t>
            </w:r>
            <w:r w:rsidR="00A917D1">
              <w:rPr>
                <w:rFonts w:ascii="Times New Roman" w:hAnsi="Times New Roman"/>
                <w:sz w:val="24"/>
                <w:szCs w:val="24"/>
                <w:lang w:val="en-US"/>
              </w:rPr>
              <w:t>74</w:t>
            </w:r>
          </w:p>
          <w:p w:rsidR="00522724" w:rsidRDefault="00522724" w:rsidP="00673FC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22724" w:rsidRPr="00B7022E" w:rsidRDefault="00522724" w:rsidP="00A917D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SNIP</w:t>
            </w:r>
            <w:r w:rsidR="006746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2024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="00673FCD" w:rsidRPr="00673FCD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  <w:r w:rsidR="00A917D1">
              <w:rPr>
                <w:rFonts w:ascii="Times New Roman" w:hAnsi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389" w:type="pct"/>
            <w:vAlign w:val="center"/>
          </w:tcPr>
          <w:p w:rsidR="00522724" w:rsidRPr="00713DF6" w:rsidRDefault="00522724" w:rsidP="004E45A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pct"/>
            <w:vAlign w:val="center"/>
          </w:tcPr>
          <w:p w:rsidR="00AB0F46" w:rsidRPr="00673FCD" w:rsidRDefault="00AB0F46" w:rsidP="00AB0F4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673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67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73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A917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673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73F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–</w:t>
            </w:r>
            <w:r w:rsidRPr="00673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917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2.4</w:t>
            </w:r>
            <w:r w:rsidRPr="00673F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  <w:p w:rsidR="00673FCD" w:rsidRPr="00673FCD" w:rsidRDefault="00673FCD" w:rsidP="00673FCD">
            <w:pPr>
              <w:jc w:val="both"/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</w:pP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Mathematics:</w:t>
            </w:r>
          </w:p>
          <w:p w:rsidR="00673FCD" w:rsidRPr="00673FCD" w:rsidRDefault="00673FCD" w:rsidP="00673FCD">
            <w:pPr>
              <w:jc w:val="both"/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</w:pPr>
            <w:r w:rsidRPr="00673FCD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Applied Mathematics – </w:t>
            </w:r>
            <w:r w:rsidR="00A917D1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54</w:t>
            </w: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%</w:t>
            </w:r>
          </w:p>
          <w:p w:rsidR="00AB0F46" w:rsidRPr="00673FCD" w:rsidRDefault="00AB0F46" w:rsidP="0030673B">
            <w:pPr>
              <w:jc w:val="both"/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</w:pP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 xml:space="preserve">Engineering: </w:t>
            </w:r>
          </w:p>
          <w:p w:rsidR="00AB0F46" w:rsidRPr="00673FCD" w:rsidRDefault="00AB0F46" w:rsidP="0030673B">
            <w:pPr>
              <w:jc w:val="both"/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</w:pPr>
            <w:r w:rsidRPr="00673FCD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Industrial and Manufacturing Engineering – </w:t>
            </w: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4</w:t>
            </w:r>
            <w:r w:rsidR="00A917D1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9</w:t>
            </w:r>
            <w:r w:rsidR="00673FCD"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%</w:t>
            </w:r>
          </w:p>
          <w:p w:rsidR="00AB0F46" w:rsidRPr="00673FCD" w:rsidRDefault="00A917D1" w:rsidP="0030673B">
            <w:pPr>
              <w:jc w:val="both"/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</w:pPr>
            <w:r w:rsidRPr="00A917D1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Computer Science</w:t>
            </w:r>
            <w:r w:rsidR="00AB0F46"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:</w:t>
            </w:r>
          </w:p>
          <w:p w:rsidR="00AB0F46" w:rsidRPr="00AB0F46" w:rsidRDefault="00A917D1" w:rsidP="00673FCD">
            <w:pPr>
              <w:jc w:val="both"/>
              <w:rPr>
                <w:rFonts w:ascii="Arial" w:hAnsi="Arial" w:cs="Arial"/>
                <w:color w:val="2E2E2E"/>
                <w:shd w:val="clear" w:color="auto" w:fill="FFFFFF"/>
                <w:lang w:val="en-US"/>
              </w:rPr>
            </w:pPr>
            <w:r w:rsidRPr="00A917D1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Computer Science Applications</w:t>
            </w:r>
            <w:r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 </w:t>
            </w:r>
            <w:r w:rsidR="00673FCD" w:rsidRPr="00673FCD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–</w:t>
            </w:r>
            <w:r w:rsidR="00AB0F46" w:rsidRPr="00673FCD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 </w:t>
            </w:r>
            <w:r w:rsidR="00AB0F46"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3</w:t>
            </w:r>
            <w:r w:rsidR="00673FCD"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7%</w:t>
            </w:r>
          </w:p>
        </w:tc>
        <w:tc>
          <w:tcPr>
            <w:tcW w:w="681" w:type="pct"/>
            <w:vAlign w:val="center"/>
          </w:tcPr>
          <w:p w:rsidR="00522724" w:rsidRDefault="00522724" w:rsidP="00AB0F4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Omarova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G.,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Aitkozha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Z.,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Sadirmekova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Z.,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Zhidekulova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G.,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Kazimova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D., </w:t>
            </w:r>
            <w:r w:rsidR="000C476D" w:rsidRPr="00940D4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Muratkhan</w:t>
            </w:r>
            <w:r w:rsidR="00AB0F46" w:rsidRPr="00940D4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R.</w:t>
            </w:r>
            <w:r w:rsidR="000C476D" w:rsidRPr="0094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Takuadina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A.,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Abdykeshova</w:t>
            </w:r>
            <w:proofErr w:type="spellEnd"/>
          </w:p>
        </w:tc>
        <w:tc>
          <w:tcPr>
            <w:tcW w:w="426" w:type="pct"/>
            <w:vAlign w:val="center"/>
          </w:tcPr>
          <w:p w:rsidR="00522724" w:rsidRDefault="00522724" w:rsidP="00522724">
            <w:pPr>
              <w:jc w:val="center"/>
            </w:pPr>
            <w:r w:rsidRPr="00573C60">
              <w:rPr>
                <w:rFonts w:ascii="Times New Roman" w:hAnsi="Times New Roman"/>
                <w:sz w:val="24"/>
                <w:szCs w:val="24"/>
                <w:lang w:val="kk-KZ"/>
              </w:rPr>
              <w:t>Соа</w:t>
            </w:r>
            <w:r w:rsidRPr="00573C60">
              <w:rPr>
                <w:rFonts w:ascii="Times New Roman" w:hAnsi="Times New Roman"/>
                <w:sz w:val="24"/>
                <w:szCs w:val="24"/>
              </w:rPr>
              <w:t>втор</w:t>
            </w:r>
          </w:p>
        </w:tc>
      </w:tr>
      <w:tr w:rsidR="00673FCD" w:rsidRPr="00522724" w:rsidTr="00B65AE6">
        <w:trPr>
          <w:jc w:val="center"/>
        </w:trPr>
        <w:tc>
          <w:tcPr>
            <w:tcW w:w="145" w:type="pct"/>
            <w:vAlign w:val="center"/>
          </w:tcPr>
          <w:p w:rsidR="00673FCD" w:rsidRPr="00522724" w:rsidRDefault="00673FCD" w:rsidP="004E45A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611" w:type="pct"/>
            <w:vAlign w:val="center"/>
          </w:tcPr>
          <w:p w:rsidR="00673FCD" w:rsidRPr="00522724" w:rsidRDefault="00673FCD" w:rsidP="00B201CD">
            <w:pPr>
              <w:pStyle w:val="5"/>
              <w:keepNext w:val="0"/>
              <w:keepLines w:val="0"/>
              <w:widowControl w:val="0"/>
              <w:shd w:val="clear" w:color="auto" w:fill="FFFFFF"/>
              <w:spacing w:before="0"/>
              <w:jc w:val="both"/>
              <w:outlineLvl w:val="4"/>
              <w:rPr>
                <w:color w:val="auto"/>
              </w:rPr>
            </w:pPr>
            <w:r w:rsidRPr="00522724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kk-KZ"/>
              </w:rPr>
              <w:t>Segmentation of aerospace images by a non-standard approach using informative textural features</w:t>
            </w:r>
          </w:p>
        </w:tc>
        <w:tc>
          <w:tcPr>
            <w:tcW w:w="383" w:type="pct"/>
            <w:vAlign w:val="center"/>
          </w:tcPr>
          <w:p w:rsidR="00673FCD" w:rsidRDefault="00673FCD" w:rsidP="00522724">
            <w:pPr>
              <w:jc w:val="center"/>
            </w:pPr>
            <w:proofErr w:type="spellStart"/>
            <w:r w:rsidRPr="00DD3F6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Cтатья</w:t>
            </w:r>
            <w:proofErr w:type="spellEnd"/>
          </w:p>
        </w:tc>
        <w:tc>
          <w:tcPr>
            <w:tcW w:w="911" w:type="pct"/>
            <w:vAlign w:val="center"/>
          </w:tcPr>
          <w:p w:rsidR="00673FCD" w:rsidRDefault="00673FCD" w:rsidP="0052272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Eastern-European Journal of Enterprise Technologies - 2022. </w:t>
            </w:r>
            <w:hyperlink r:id="rId11" w:history="1">
              <w:r>
                <w:rPr>
                  <w:rStyle w:val="a4"/>
                  <w:rFonts w:ascii="Times New Roman" w:hAnsi="Times New Roman"/>
                  <w:bCs/>
                  <w:sz w:val="24"/>
                  <w:szCs w:val="24"/>
                  <w:lang w:val="en-US"/>
                </w:rPr>
                <w:t xml:space="preserve">Vol. </w:t>
              </w:r>
              <w:r>
                <w:rPr>
                  <w:rStyle w:val="a4"/>
                  <w:rFonts w:ascii="Times New Roman" w:hAnsi="Times New Roman"/>
                  <w:bCs/>
                  <w:sz w:val="24"/>
                  <w:szCs w:val="24"/>
                  <w:lang w:val="kk-KZ"/>
                </w:rPr>
                <w:t>1</w:t>
              </w:r>
              <w:r>
                <w:rPr>
                  <w:rStyle w:val="a4"/>
                  <w:rFonts w:ascii="Times New Roman" w:hAnsi="Times New Roman"/>
                  <w:bCs/>
                  <w:sz w:val="24"/>
                  <w:szCs w:val="24"/>
                  <w:lang w:val="en-US"/>
                </w:rPr>
                <w:t xml:space="preserve"> No. 2 (11</w:t>
              </w:r>
              <w:r>
                <w:rPr>
                  <w:rStyle w:val="a4"/>
                  <w:rFonts w:ascii="Times New Roman" w:hAnsi="Times New Roman"/>
                  <w:bCs/>
                  <w:sz w:val="24"/>
                  <w:szCs w:val="24"/>
                  <w:lang w:val="kk-KZ"/>
                </w:rPr>
                <w:t>5</w:t>
              </w:r>
              <w:r>
                <w:rPr>
                  <w:rStyle w:val="a4"/>
                  <w:rFonts w:ascii="Times New Roman" w:hAnsi="Times New Roman"/>
                  <w:bCs/>
                  <w:sz w:val="24"/>
                  <w:szCs w:val="24"/>
                  <w:lang w:val="en-US"/>
                </w:rPr>
                <w:t>)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–Р.39–49. </w:t>
            </w:r>
          </w:p>
          <w:p w:rsidR="00673FCD" w:rsidRPr="00522724" w:rsidRDefault="00673FCD" w:rsidP="00522724">
            <w:pPr>
              <w:pStyle w:val="Default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doi: </w:t>
            </w:r>
            <w:r>
              <w:fldChar w:fldCharType="begin"/>
            </w:r>
            <w:r w:rsidRPr="00522724">
              <w:rPr>
                <w:lang w:val="en-US"/>
              </w:rPr>
              <w:instrText xml:space="preserve"> HYPERLINK "https://doi.org/10.15587/1729-4061.2022.253188" </w:instrText>
            </w:r>
            <w:r>
              <w:fldChar w:fldCharType="separate"/>
            </w:r>
            <w:r>
              <w:rPr>
                <w:rStyle w:val="a4"/>
                <w:rFonts w:ascii="Times New Roman" w:hAnsi="Times New Roman"/>
                <w:color w:val="auto"/>
                <w:shd w:val="clear" w:color="auto" w:fill="FFFFFF"/>
                <w:lang w:val="kk-KZ"/>
              </w:rPr>
              <w:t>https://doi.org/10.15587/1729-4061.2022.253188</w:t>
            </w:r>
            <w:r>
              <w:fldChar w:fldCharType="end"/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pdf</w:t>
            </w:r>
          </w:p>
        </w:tc>
        <w:tc>
          <w:tcPr>
            <w:tcW w:w="626" w:type="pct"/>
            <w:vAlign w:val="center"/>
          </w:tcPr>
          <w:p w:rsidR="00A917D1" w:rsidRDefault="00A917D1" w:rsidP="00A917D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SJR – </w:t>
            </w:r>
            <w:r w:rsidRPr="00673FCD">
              <w:rPr>
                <w:rFonts w:ascii="Times New Roman" w:hAnsi="Times New Roman"/>
                <w:sz w:val="24"/>
                <w:szCs w:val="24"/>
                <w:lang w:val="en-US"/>
              </w:rPr>
              <w:t>0.2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74</w:t>
            </w:r>
          </w:p>
          <w:p w:rsidR="00A917D1" w:rsidRDefault="00A917D1" w:rsidP="00A917D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73FCD" w:rsidRPr="00B7022E" w:rsidRDefault="00A917D1" w:rsidP="00A917D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SNIP – </w:t>
            </w:r>
            <w:r w:rsidRPr="00673FCD">
              <w:rPr>
                <w:rFonts w:ascii="Times New Roman" w:hAnsi="Times New Roman"/>
                <w:sz w:val="24"/>
                <w:szCs w:val="24"/>
                <w:lang w:val="en-US"/>
              </w:rPr>
              <w:t>0.5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389" w:type="pct"/>
            <w:vAlign w:val="center"/>
          </w:tcPr>
          <w:p w:rsidR="00673FCD" w:rsidRPr="00713DF6" w:rsidRDefault="00673FCD" w:rsidP="004E45A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pct"/>
            <w:vAlign w:val="center"/>
          </w:tcPr>
          <w:p w:rsidR="00A917D1" w:rsidRPr="00673FCD" w:rsidRDefault="00A917D1" w:rsidP="00A917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673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673F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73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673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73F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–</w:t>
            </w:r>
            <w:r w:rsidRPr="00673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2.4</w:t>
            </w:r>
            <w:r w:rsidRPr="00673F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  <w:p w:rsidR="00A917D1" w:rsidRPr="00673FCD" w:rsidRDefault="00A917D1" w:rsidP="00A917D1">
            <w:pPr>
              <w:jc w:val="both"/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</w:pP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Mathematics:</w:t>
            </w:r>
          </w:p>
          <w:p w:rsidR="00A917D1" w:rsidRPr="00673FCD" w:rsidRDefault="00A917D1" w:rsidP="00A917D1">
            <w:pPr>
              <w:jc w:val="both"/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</w:pPr>
            <w:r w:rsidRPr="00673FCD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Applied Mathematics – </w:t>
            </w:r>
            <w:r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54</w:t>
            </w: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%</w:t>
            </w:r>
          </w:p>
          <w:p w:rsidR="00A917D1" w:rsidRPr="00673FCD" w:rsidRDefault="00A917D1" w:rsidP="00A917D1">
            <w:pPr>
              <w:jc w:val="both"/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</w:pP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 xml:space="preserve">Engineering: </w:t>
            </w:r>
          </w:p>
          <w:p w:rsidR="00A917D1" w:rsidRPr="00673FCD" w:rsidRDefault="00A917D1" w:rsidP="00A917D1">
            <w:pPr>
              <w:jc w:val="both"/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</w:pPr>
            <w:r w:rsidRPr="00673FCD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Industrial and Manufacturing Engineering – </w:t>
            </w: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9</w:t>
            </w: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%</w:t>
            </w:r>
          </w:p>
          <w:p w:rsidR="00A917D1" w:rsidRPr="00673FCD" w:rsidRDefault="00A917D1" w:rsidP="00A917D1">
            <w:pPr>
              <w:jc w:val="both"/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</w:pPr>
            <w:r w:rsidRPr="00A917D1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Computer Science</w:t>
            </w: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:</w:t>
            </w:r>
          </w:p>
          <w:p w:rsidR="00673FCD" w:rsidRPr="00713DF6" w:rsidRDefault="00A917D1" w:rsidP="00A917D1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917D1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Computer Science Applications</w:t>
            </w:r>
            <w:r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 </w:t>
            </w:r>
            <w:r w:rsidRPr="00673FCD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 xml:space="preserve">– </w:t>
            </w:r>
            <w:r w:rsidRPr="00673FCD">
              <w:rPr>
                <w:rFonts w:ascii="Times New Roman" w:hAnsi="Times New Roman" w:cs="Times New Roman"/>
                <w:b/>
                <w:color w:val="2E2E2E"/>
                <w:shd w:val="clear" w:color="auto" w:fill="FFFFFF"/>
                <w:lang w:val="en-US"/>
              </w:rPr>
              <w:t>37%</w:t>
            </w:r>
          </w:p>
        </w:tc>
        <w:tc>
          <w:tcPr>
            <w:tcW w:w="681" w:type="pct"/>
            <w:vAlign w:val="center"/>
          </w:tcPr>
          <w:p w:rsidR="00673FCD" w:rsidRDefault="00673FCD" w:rsidP="00AB0F4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Yerzhanova, A., Abdikerimova, G., Alimova, Z., Slanbekova, A., Tungatarova, A., </w:t>
            </w:r>
            <w:r w:rsidRPr="00940D4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Muratkhan R.</w:t>
            </w:r>
            <w:r w:rsidRPr="00940D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Borankulova, G., Zhunussova, G.</w:t>
            </w:r>
          </w:p>
        </w:tc>
        <w:tc>
          <w:tcPr>
            <w:tcW w:w="426" w:type="pct"/>
            <w:vAlign w:val="center"/>
          </w:tcPr>
          <w:p w:rsidR="00673FCD" w:rsidRPr="00AB0F46" w:rsidRDefault="00673FCD" w:rsidP="00522724">
            <w:pPr>
              <w:jc w:val="center"/>
              <w:rPr>
                <w:lang w:val="en-US"/>
              </w:rPr>
            </w:pPr>
            <w:r w:rsidRPr="00573C60">
              <w:rPr>
                <w:rFonts w:ascii="Times New Roman" w:hAnsi="Times New Roman"/>
                <w:sz w:val="24"/>
                <w:szCs w:val="24"/>
                <w:lang w:val="kk-KZ"/>
              </w:rPr>
              <w:t>Соа</w:t>
            </w:r>
            <w:r w:rsidRPr="00573C60">
              <w:rPr>
                <w:rFonts w:ascii="Times New Roman" w:hAnsi="Times New Roman"/>
                <w:sz w:val="24"/>
                <w:szCs w:val="24"/>
              </w:rPr>
              <w:t>втор</w:t>
            </w:r>
          </w:p>
        </w:tc>
      </w:tr>
    </w:tbl>
    <w:p w:rsidR="00D77BC7" w:rsidRPr="00522724" w:rsidRDefault="00D77BC7" w:rsidP="00C876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en-US"/>
        </w:rPr>
      </w:pPr>
    </w:p>
    <w:p w:rsidR="00931BAB" w:rsidRPr="00AB0F46" w:rsidRDefault="00931BAB" w:rsidP="00C876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en-US"/>
        </w:rPr>
      </w:pPr>
    </w:p>
    <w:p w:rsidR="005D0F43" w:rsidRPr="007737B6" w:rsidRDefault="009F4399" w:rsidP="00931BAB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7737B6">
        <w:rPr>
          <w:rFonts w:ascii="Times New Roman" w:hAnsi="Times New Roman"/>
          <w:sz w:val="24"/>
          <w:szCs w:val="24"/>
          <w:lang w:eastAsia="en-US"/>
        </w:rPr>
        <w:t>Декан</w:t>
      </w:r>
      <w:r w:rsidRPr="00242C9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7737B6">
        <w:rPr>
          <w:rFonts w:ascii="Times New Roman" w:hAnsi="Times New Roman"/>
          <w:sz w:val="24"/>
          <w:szCs w:val="24"/>
          <w:lang w:eastAsia="en-US"/>
        </w:rPr>
        <w:t>факультета</w:t>
      </w:r>
      <w:r w:rsidRPr="00242C9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7737B6">
        <w:rPr>
          <w:rFonts w:ascii="Times New Roman" w:hAnsi="Times New Roman"/>
          <w:sz w:val="24"/>
          <w:szCs w:val="24"/>
          <w:lang w:eastAsia="en-US"/>
        </w:rPr>
        <w:t>математики</w:t>
      </w:r>
      <w:r w:rsidRPr="00242C9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7737B6">
        <w:rPr>
          <w:rFonts w:ascii="Times New Roman" w:hAnsi="Times New Roman"/>
          <w:sz w:val="24"/>
          <w:szCs w:val="24"/>
          <w:lang w:eastAsia="en-US"/>
        </w:rPr>
        <w:t>и</w:t>
      </w:r>
      <w:r w:rsidRPr="00242C9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7737B6">
        <w:rPr>
          <w:rFonts w:ascii="Times New Roman" w:hAnsi="Times New Roman"/>
          <w:sz w:val="24"/>
          <w:szCs w:val="24"/>
          <w:lang w:eastAsia="en-US"/>
        </w:rPr>
        <w:t>информационных</w:t>
      </w:r>
      <w:r w:rsidRPr="00242C9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7737B6">
        <w:rPr>
          <w:rFonts w:ascii="Times New Roman" w:hAnsi="Times New Roman"/>
          <w:sz w:val="24"/>
          <w:szCs w:val="24"/>
          <w:lang w:eastAsia="en-US"/>
        </w:rPr>
        <w:t>технологий</w:t>
      </w:r>
      <w:r w:rsidRPr="00242C92">
        <w:rPr>
          <w:rFonts w:ascii="Times New Roman" w:hAnsi="Times New Roman"/>
          <w:sz w:val="24"/>
          <w:szCs w:val="24"/>
          <w:lang w:eastAsia="en-US"/>
        </w:rPr>
        <w:tab/>
      </w:r>
      <w:r w:rsidR="005B3197">
        <w:rPr>
          <w:rFonts w:ascii="Times New Roman" w:hAnsi="Times New Roman"/>
          <w:sz w:val="24"/>
          <w:szCs w:val="24"/>
          <w:lang w:val="kk-KZ" w:eastAsia="en-US"/>
        </w:rPr>
        <w:tab/>
      </w:r>
      <w:r w:rsidRPr="00242C92">
        <w:rPr>
          <w:rFonts w:ascii="Times New Roman" w:hAnsi="Times New Roman"/>
          <w:sz w:val="24"/>
          <w:szCs w:val="24"/>
          <w:lang w:eastAsia="en-US"/>
        </w:rPr>
        <w:tab/>
      </w:r>
      <w:r w:rsidRPr="00242C92">
        <w:rPr>
          <w:rFonts w:ascii="Times New Roman" w:hAnsi="Times New Roman"/>
          <w:sz w:val="24"/>
          <w:szCs w:val="24"/>
          <w:lang w:eastAsia="en-US"/>
        </w:rPr>
        <w:tab/>
      </w:r>
      <w:r w:rsidRPr="00242C92">
        <w:rPr>
          <w:rFonts w:ascii="Times New Roman" w:hAnsi="Times New Roman"/>
          <w:sz w:val="24"/>
          <w:szCs w:val="24"/>
          <w:lang w:eastAsia="en-US"/>
        </w:rPr>
        <w:tab/>
      </w:r>
      <w:r w:rsidRPr="007737B6">
        <w:rPr>
          <w:rFonts w:ascii="Times New Roman" w:hAnsi="Times New Roman"/>
          <w:sz w:val="24"/>
          <w:szCs w:val="24"/>
          <w:lang w:val="kk-KZ" w:eastAsia="en-US"/>
        </w:rPr>
        <w:t>Танин А.О.</w:t>
      </w:r>
    </w:p>
    <w:sectPr w:rsidR="005D0F43" w:rsidRPr="007737B6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86E9C"/>
    <w:multiLevelType w:val="multilevel"/>
    <w:tmpl w:val="6EA63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90"/>
    <w:rsid w:val="00001F09"/>
    <w:rsid w:val="00002C82"/>
    <w:rsid w:val="00011141"/>
    <w:rsid w:val="00012B50"/>
    <w:rsid w:val="000240E1"/>
    <w:rsid w:val="0003127F"/>
    <w:rsid w:val="0003328D"/>
    <w:rsid w:val="00057C14"/>
    <w:rsid w:val="00061EFA"/>
    <w:rsid w:val="00073EBD"/>
    <w:rsid w:val="00090C31"/>
    <w:rsid w:val="000A2D41"/>
    <w:rsid w:val="000A4E04"/>
    <w:rsid w:val="000A6DC9"/>
    <w:rsid w:val="000B5B5B"/>
    <w:rsid w:val="000C476D"/>
    <w:rsid w:val="000C4BA9"/>
    <w:rsid w:val="000D7B3A"/>
    <w:rsid w:val="000F08FD"/>
    <w:rsid w:val="001257C2"/>
    <w:rsid w:val="00126891"/>
    <w:rsid w:val="001274B8"/>
    <w:rsid w:val="00130BDD"/>
    <w:rsid w:val="00177EAE"/>
    <w:rsid w:val="00191724"/>
    <w:rsid w:val="001A0B59"/>
    <w:rsid w:val="001B0366"/>
    <w:rsid w:val="001D6E0D"/>
    <w:rsid w:val="00213106"/>
    <w:rsid w:val="002231B2"/>
    <w:rsid w:val="00242C92"/>
    <w:rsid w:val="002452AD"/>
    <w:rsid w:val="00253E13"/>
    <w:rsid w:val="0026111A"/>
    <w:rsid w:val="00263DFB"/>
    <w:rsid w:val="002A05F0"/>
    <w:rsid w:val="002A31C7"/>
    <w:rsid w:val="002A4DBF"/>
    <w:rsid w:val="002B0213"/>
    <w:rsid w:val="002B44E1"/>
    <w:rsid w:val="002B5B5C"/>
    <w:rsid w:val="002E30E6"/>
    <w:rsid w:val="002E55C3"/>
    <w:rsid w:val="0030673B"/>
    <w:rsid w:val="00307BD6"/>
    <w:rsid w:val="003171B4"/>
    <w:rsid w:val="00324237"/>
    <w:rsid w:val="0036009D"/>
    <w:rsid w:val="003600B3"/>
    <w:rsid w:val="003624CD"/>
    <w:rsid w:val="003652D2"/>
    <w:rsid w:val="00366A56"/>
    <w:rsid w:val="00392D2F"/>
    <w:rsid w:val="003B27D3"/>
    <w:rsid w:val="003B3394"/>
    <w:rsid w:val="003C44A0"/>
    <w:rsid w:val="003F3035"/>
    <w:rsid w:val="004123FD"/>
    <w:rsid w:val="00414312"/>
    <w:rsid w:val="00452B99"/>
    <w:rsid w:val="0046301F"/>
    <w:rsid w:val="00467198"/>
    <w:rsid w:val="004860F7"/>
    <w:rsid w:val="00486736"/>
    <w:rsid w:val="004966FB"/>
    <w:rsid w:val="004B2FDA"/>
    <w:rsid w:val="004D4D3A"/>
    <w:rsid w:val="004E03F0"/>
    <w:rsid w:val="004E45AF"/>
    <w:rsid w:val="004E51BC"/>
    <w:rsid w:val="00516653"/>
    <w:rsid w:val="00522683"/>
    <w:rsid w:val="00522724"/>
    <w:rsid w:val="005247C9"/>
    <w:rsid w:val="00525538"/>
    <w:rsid w:val="00557E5E"/>
    <w:rsid w:val="005A32AA"/>
    <w:rsid w:val="005B0E85"/>
    <w:rsid w:val="005B2778"/>
    <w:rsid w:val="005B3197"/>
    <w:rsid w:val="005C4314"/>
    <w:rsid w:val="005C6421"/>
    <w:rsid w:val="005D0F43"/>
    <w:rsid w:val="005E56A1"/>
    <w:rsid w:val="00603619"/>
    <w:rsid w:val="006114D0"/>
    <w:rsid w:val="0061583E"/>
    <w:rsid w:val="00626497"/>
    <w:rsid w:val="00643D70"/>
    <w:rsid w:val="00653121"/>
    <w:rsid w:val="006546C7"/>
    <w:rsid w:val="00673FCD"/>
    <w:rsid w:val="0067461B"/>
    <w:rsid w:val="00692E87"/>
    <w:rsid w:val="006C0FD5"/>
    <w:rsid w:val="00700828"/>
    <w:rsid w:val="007016A0"/>
    <w:rsid w:val="00712045"/>
    <w:rsid w:val="007124B1"/>
    <w:rsid w:val="00712BD8"/>
    <w:rsid w:val="00713DF6"/>
    <w:rsid w:val="00722F5F"/>
    <w:rsid w:val="00736BC0"/>
    <w:rsid w:val="00750834"/>
    <w:rsid w:val="0076414D"/>
    <w:rsid w:val="007737B6"/>
    <w:rsid w:val="00775433"/>
    <w:rsid w:val="0077780B"/>
    <w:rsid w:val="00783D2B"/>
    <w:rsid w:val="007929A3"/>
    <w:rsid w:val="007C16EF"/>
    <w:rsid w:val="007C2DEA"/>
    <w:rsid w:val="007D7CDE"/>
    <w:rsid w:val="007F2650"/>
    <w:rsid w:val="00802C09"/>
    <w:rsid w:val="00833CA7"/>
    <w:rsid w:val="008513A2"/>
    <w:rsid w:val="0086155C"/>
    <w:rsid w:val="008625AD"/>
    <w:rsid w:val="00864A5A"/>
    <w:rsid w:val="00886753"/>
    <w:rsid w:val="008914ED"/>
    <w:rsid w:val="008931B1"/>
    <w:rsid w:val="008A6FC3"/>
    <w:rsid w:val="008B15BE"/>
    <w:rsid w:val="008C1758"/>
    <w:rsid w:val="008C2590"/>
    <w:rsid w:val="008F1156"/>
    <w:rsid w:val="008F309D"/>
    <w:rsid w:val="00904E1A"/>
    <w:rsid w:val="009063F3"/>
    <w:rsid w:val="00913298"/>
    <w:rsid w:val="00931BAB"/>
    <w:rsid w:val="00940D4C"/>
    <w:rsid w:val="00943191"/>
    <w:rsid w:val="0097143F"/>
    <w:rsid w:val="009759D1"/>
    <w:rsid w:val="009A38C9"/>
    <w:rsid w:val="009A3DE9"/>
    <w:rsid w:val="009A63AA"/>
    <w:rsid w:val="009A6B29"/>
    <w:rsid w:val="009A7333"/>
    <w:rsid w:val="009B2E46"/>
    <w:rsid w:val="009C51F6"/>
    <w:rsid w:val="009F4399"/>
    <w:rsid w:val="009F7AA7"/>
    <w:rsid w:val="00A05CAA"/>
    <w:rsid w:val="00A067D9"/>
    <w:rsid w:val="00A10935"/>
    <w:rsid w:val="00A177D2"/>
    <w:rsid w:val="00A17AE8"/>
    <w:rsid w:val="00A3506A"/>
    <w:rsid w:val="00A6140E"/>
    <w:rsid w:val="00A660B7"/>
    <w:rsid w:val="00A74FE0"/>
    <w:rsid w:val="00A83453"/>
    <w:rsid w:val="00A917D1"/>
    <w:rsid w:val="00AB0F46"/>
    <w:rsid w:val="00AB3DF0"/>
    <w:rsid w:val="00AD764A"/>
    <w:rsid w:val="00AE5521"/>
    <w:rsid w:val="00B201CD"/>
    <w:rsid w:val="00B20263"/>
    <w:rsid w:val="00B33B44"/>
    <w:rsid w:val="00B43075"/>
    <w:rsid w:val="00B44384"/>
    <w:rsid w:val="00B44D77"/>
    <w:rsid w:val="00B5382E"/>
    <w:rsid w:val="00B625E3"/>
    <w:rsid w:val="00B65290"/>
    <w:rsid w:val="00B70581"/>
    <w:rsid w:val="00B75375"/>
    <w:rsid w:val="00B94158"/>
    <w:rsid w:val="00BA3D89"/>
    <w:rsid w:val="00BC0ABF"/>
    <w:rsid w:val="00BC7AA2"/>
    <w:rsid w:val="00BC7B58"/>
    <w:rsid w:val="00C067A8"/>
    <w:rsid w:val="00C06917"/>
    <w:rsid w:val="00C22857"/>
    <w:rsid w:val="00C23492"/>
    <w:rsid w:val="00C32F04"/>
    <w:rsid w:val="00C43DDC"/>
    <w:rsid w:val="00C46A53"/>
    <w:rsid w:val="00C502FD"/>
    <w:rsid w:val="00C619C7"/>
    <w:rsid w:val="00C83A35"/>
    <w:rsid w:val="00C87639"/>
    <w:rsid w:val="00C91461"/>
    <w:rsid w:val="00C9668B"/>
    <w:rsid w:val="00CA1271"/>
    <w:rsid w:val="00CA7BDA"/>
    <w:rsid w:val="00CB1F2B"/>
    <w:rsid w:val="00CC13EC"/>
    <w:rsid w:val="00CE5C53"/>
    <w:rsid w:val="00CF1FD1"/>
    <w:rsid w:val="00CF2A61"/>
    <w:rsid w:val="00D058C5"/>
    <w:rsid w:val="00D16473"/>
    <w:rsid w:val="00D339E1"/>
    <w:rsid w:val="00D42BCB"/>
    <w:rsid w:val="00D67930"/>
    <w:rsid w:val="00D77BC7"/>
    <w:rsid w:val="00D80B21"/>
    <w:rsid w:val="00D937B9"/>
    <w:rsid w:val="00DC7558"/>
    <w:rsid w:val="00DF3165"/>
    <w:rsid w:val="00E21A52"/>
    <w:rsid w:val="00E36E66"/>
    <w:rsid w:val="00E43671"/>
    <w:rsid w:val="00E44B48"/>
    <w:rsid w:val="00E56801"/>
    <w:rsid w:val="00E665D6"/>
    <w:rsid w:val="00E73DCF"/>
    <w:rsid w:val="00E76866"/>
    <w:rsid w:val="00E83105"/>
    <w:rsid w:val="00E847C9"/>
    <w:rsid w:val="00E96092"/>
    <w:rsid w:val="00EA00F6"/>
    <w:rsid w:val="00EB2029"/>
    <w:rsid w:val="00EB31EA"/>
    <w:rsid w:val="00EB7B45"/>
    <w:rsid w:val="00EF426A"/>
    <w:rsid w:val="00F362C5"/>
    <w:rsid w:val="00F42116"/>
    <w:rsid w:val="00F44419"/>
    <w:rsid w:val="00F463AE"/>
    <w:rsid w:val="00F50E29"/>
    <w:rsid w:val="00F50EEE"/>
    <w:rsid w:val="00F60EF4"/>
    <w:rsid w:val="00F629EF"/>
    <w:rsid w:val="00F76C2A"/>
    <w:rsid w:val="00F777BD"/>
    <w:rsid w:val="00F87873"/>
    <w:rsid w:val="00F924DC"/>
    <w:rsid w:val="00FB366A"/>
    <w:rsid w:val="00FC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B"/>
  </w:style>
  <w:style w:type="paragraph" w:styleId="5">
    <w:name w:val="heading 5"/>
    <w:basedOn w:val="a"/>
    <w:next w:val="a"/>
    <w:link w:val="50"/>
    <w:uiPriority w:val="9"/>
    <w:unhideWhenUsed/>
    <w:qFormat/>
    <w:rsid w:val="00090C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90C31"/>
    <w:rPr>
      <w:rFonts w:asciiTheme="majorHAnsi" w:eastAsiaTheme="majorEastAsia" w:hAnsiTheme="majorHAnsi" w:cstheme="majorBidi"/>
      <w:color w:val="365F91" w:themeColor="accent1" w:themeShade="BF"/>
      <w:lang w:val="en-US" w:eastAsia="en-US"/>
    </w:rPr>
  </w:style>
  <w:style w:type="character" w:customStyle="1" w:styleId="text-meta">
    <w:name w:val="text-meta"/>
    <w:basedOn w:val="a0"/>
    <w:rsid w:val="00090C31"/>
  </w:style>
  <w:style w:type="character" w:customStyle="1" w:styleId="typography-modulelvnit">
    <w:name w:val="typography-module__lvnit"/>
    <w:basedOn w:val="a0"/>
    <w:rsid w:val="00D77BC7"/>
  </w:style>
  <w:style w:type="character" w:customStyle="1" w:styleId="UnresolvedMention">
    <w:name w:val="Unresolved Mention"/>
    <w:basedOn w:val="a0"/>
    <w:uiPriority w:val="99"/>
    <w:semiHidden/>
    <w:unhideWhenUsed/>
    <w:rsid w:val="002B5B5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B"/>
  </w:style>
  <w:style w:type="paragraph" w:styleId="5">
    <w:name w:val="heading 5"/>
    <w:basedOn w:val="a"/>
    <w:next w:val="a"/>
    <w:link w:val="50"/>
    <w:uiPriority w:val="9"/>
    <w:unhideWhenUsed/>
    <w:qFormat/>
    <w:rsid w:val="00090C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90C31"/>
    <w:rPr>
      <w:rFonts w:asciiTheme="majorHAnsi" w:eastAsiaTheme="majorEastAsia" w:hAnsiTheme="majorHAnsi" w:cstheme="majorBidi"/>
      <w:color w:val="365F91" w:themeColor="accent1" w:themeShade="BF"/>
      <w:lang w:val="en-US" w:eastAsia="en-US"/>
    </w:rPr>
  </w:style>
  <w:style w:type="character" w:customStyle="1" w:styleId="text-meta">
    <w:name w:val="text-meta"/>
    <w:basedOn w:val="a0"/>
    <w:rsid w:val="00090C31"/>
  </w:style>
  <w:style w:type="character" w:customStyle="1" w:styleId="typography-modulelvnit">
    <w:name w:val="typography-module__lvnit"/>
    <w:basedOn w:val="a0"/>
    <w:rsid w:val="00D77BC7"/>
  </w:style>
  <w:style w:type="character" w:customStyle="1" w:styleId="UnresolvedMention">
    <w:name w:val="Unresolved Mention"/>
    <w:basedOn w:val="a0"/>
    <w:uiPriority w:val="99"/>
    <w:semiHidden/>
    <w:unhideWhenUsed/>
    <w:rsid w:val="002B5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sourceid/21100373959?origin=resultslis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scopus.com/record/display.uri?eid=2-s2.0-85185761613&amp;origin=resultslis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1-7909-7201" TargetMode="External"/><Relationship Id="rId11" Type="http://schemas.openxmlformats.org/officeDocument/2006/relationships/hyperlink" Target="https://journals.uran.ua/eejet/issue/view/1556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5587/1729-4061.2022.2580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urnals.uran.ua/eejet/issue/view/155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11</cp:revision>
  <cp:lastPrinted>2025-04-30T09:14:00Z</cp:lastPrinted>
  <dcterms:created xsi:type="dcterms:W3CDTF">2025-05-20T20:14:00Z</dcterms:created>
  <dcterms:modified xsi:type="dcterms:W3CDTF">2025-06-05T05:27:00Z</dcterms:modified>
</cp:coreProperties>
</file>