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1722C" w14:textId="3F55C01A" w:rsidR="003B1C5A" w:rsidRDefault="003B1C5A" w:rsidP="003B1C5A">
      <w:pPr>
        <w:jc w:val="center"/>
        <w:rPr>
          <w:rFonts w:ascii="Times New Roman" w:hAnsi="Times New Roman" w:cs="Times New Roman"/>
          <w:b/>
          <w:bCs/>
          <w:sz w:val="28"/>
          <w:szCs w:val="28"/>
          <w:lang w:val="kk-KZ"/>
        </w:rPr>
      </w:pPr>
      <w:r w:rsidRPr="003B1C5A">
        <w:rPr>
          <w:rFonts w:ascii="Times New Roman" w:hAnsi="Times New Roman" w:cs="Times New Roman"/>
          <w:b/>
          <w:bCs/>
          <w:sz w:val="28"/>
          <w:szCs w:val="28"/>
          <w:lang w:val="en-US"/>
        </w:rPr>
        <w:t>Current Guest courses</w:t>
      </w:r>
    </w:p>
    <w:p w14:paraId="2E21EC4E" w14:textId="0BD986B5" w:rsidR="003B1C5A" w:rsidRPr="003B1C5A" w:rsidRDefault="003B1C5A" w:rsidP="003B1C5A">
      <w:pPr>
        <w:rPr>
          <w:rFonts w:ascii="Times New Roman" w:hAnsi="Times New Roman" w:cs="Times New Roman"/>
          <w:sz w:val="28"/>
          <w:szCs w:val="28"/>
          <w:lang w:val="en-US"/>
        </w:rPr>
      </w:pPr>
      <w:r w:rsidRPr="003B1C5A">
        <w:rPr>
          <w:rFonts w:ascii="Times New Roman" w:hAnsi="Times New Roman" w:cs="Times New Roman"/>
          <w:sz w:val="28"/>
          <w:szCs w:val="28"/>
          <w:lang w:val="en-US"/>
        </w:rPr>
        <w:t xml:space="preserve">The practice of mobility is part of the university's academic policy and is considered effective. Over the years, the university has created the necessary conditions for the development of the mobility of our students and teachers. Today we have rich experience in this direction. </w:t>
      </w:r>
    </w:p>
    <w:p w14:paraId="667342A7" w14:textId="77777777" w:rsidR="003B1C5A" w:rsidRPr="003B1C5A" w:rsidRDefault="003B1C5A" w:rsidP="003B1C5A">
      <w:pPr>
        <w:rPr>
          <w:rFonts w:ascii="Times New Roman" w:hAnsi="Times New Roman" w:cs="Times New Roman"/>
          <w:sz w:val="28"/>
          <w:szCs w:val="28"/>
          <w:lang w:val="en-US"/>
        </w:rPr>
      </w:pPr>
      <w:proofErr w:type="gramStart"/>
      <w:r w:rsidRPr="003B1C5A">
        <w:rPr>
          <w:rFonts w:ascii="Times New Roman" w:hAnsi="Times New Roman" w:cs="Times New Roman"/>
          <w:sz w:val="28"/>
          <w:szCs w:val="28"/>
          <w:lang w:val="en-US"/>
        </w:rPr>
        <w:t>Our partners</w:t>
      </w:r>
      <w:proofErr w:type="gramEnd"/>
      <w:r w:rsidRPr="003B1C5A">
        <w:rPr>
          <w:rFonts w:ascii="Times New Roman" w:hAnsi="Times New Roman" w:cs="Times New Roman"/>
          <w:sz w:val="28"/>
          <w:szCs w:val="28"/>
          <w:lang w:val="en-US"/>
        </w:rPr>
        <w:t xml:space="preserve"> are more than 100 universities in Asia, Europe, the CIS, and the USA. </w:t>
      </w:r>
    </w:p>
    <w:p w14:paraId="043B1A2B" w14:textId="77777777" w:rsidR="00C207D0" w:rsidRPr="00C207D0" w:rsidRDefault="00C207D0">
      <w:pPr>
        <w:rPr>
          <w:lang w:val="en-US"/>
        </w:rPr>
      </w:pPr>
    </w:p>
    <w:sectPr w:rsidR="00C207D0" w:rsidRPr="00C207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7D0"/>
    <w:rsid w:val="003B1C5A"/>
    <w:rsid w:val="003E6BC1"/>
    <w:rsid w:val="003F3751"/>
    <w:rsid w:val="00727A99"/>
    <w:rsid w:val="00BC6A1D"/>
    <w:rsid w:val="00C207D0"/>
    <w:rsid w:val="00D052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3EB81"/>
  <w15:chartTrackingRefBased/>
  <w15:docId w15:val="{DA25C7EF-FB22-4BE8-BFB7-7C593F301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207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207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207D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207D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207D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207D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207D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207D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207D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07D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207D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207D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207D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207D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207D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207D0"/>
    <w:rPr>
      <w:rFonts w:eastAsiaTheme="majorEastAsia" w:cstheme="majorBidi"/>
      <w:color w:val="595959" w:themeColor="text1" w:themeTint="A6"/>
    </w:rPr>
  </w:style>
  <w:style w:type="character" w:customStyle="1" w:styleId="80">
    <w:name w:val="Заголовок 8 Знак"/>
    <w:basedOn w:val="a0"/>
    <w:link w:val="8"/>
    <w:uiPriority w:val="9"/>
    <w:semiHidden/>
    <w:rsid w:val="00C207D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207D0"/>
    <w:rPr>
      <w:rFonts w:eastAsiaTheme="majorEastAsia" w:cstheme="majorBidi"/>
      <w:color w:val="272727" w:themeColor="text1" w:themeTint="D8"/>
    </w:rPr>
  </w:style>
  <w:style w:type="paragraph" w:styleId="a3">
    <w:name w:val="Title"/>
    <w:basedOn w:val="a"/>
    <w:next w:val="a"/>
    <w:link w:val="a4"/>
    <w:uiPriority w:val="10"/>
    <w:qFormat/>
    <w:rsid w:val="00C207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207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07D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207D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207D0"/>
    <w:pPr>
      <w:spacing w:before="160"/>
      <w:jc w:val="center"/>
    </w:pPr>
    <w:rPr>
      <w:i/>
      <w:iCs/>
      <w:color w:val="404040" w:themeColor="text1" w:themeTint="BF"/>
    </w:rPr>
  </w:style>
  <w:style w:type="character" w:customStyle="1" w:styleId="22">
    <w:name w:val="Цитата 2 Знак"/>
    <w:basedOn w:val="a0"/>
    <w:link w:val="21"/>
    <w:uiPriority w:val="29"/>
    <w:rsid w:val="00C207D0"/>
    <w:rPr>
      <w:i/>
      <w:iCs/>
      <w:color w:val="404040" w:themeColor="text1" w:themeTint="BF"/>
    </w:rPr>
  </w:style>
  <w:style w:type="paragraph" w:styleId="a7">
    <w:name w:val="List Paragraph"/>
    <w:basedOn w:val="a"/>
    <w:uiPriority w:val="34"/>
    <w:qFormat/>
    <w:rsid w:val="00C207D0"/>
    <w:pPr>
      <w:ind w:left="720"/>
      <w:contextualSpacing/>
    </w:pPr>
  </w:style>
  <w:style w:type="character" w:styleId="a8">
    <w:name w:val="Intense Emphasis"/>
    <w:basedOn w:val="a0"/>
    <w:uiPriority w:val="21"/>
    <w:qFormat/>
    <w:rsid w:val="00C207D0"/>
    <w:rPr>
      <w:i/>
      <w:iCs/>
      <w:color w:val="0F4761" w:themeColor="accent1" w:themeShade="BF"/>
    </w:rPr>
  </w:style>
  <w:style w:type="paragraph" w:styleId="a9">
    <w:name w:val="Intense Quote"/>
    <w:basedOn w:val="a"/>
    <w:next w:val="a"/>
    <w:link w:val="aa"/>
    <w:uiPriority w:val="30"/>
    <w:qFormat/>
    <w:rsid w:val="00C207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207D0"/>
    <w:rPr>
      <w:i/>
      <w:iCs/>
      <w:color w:val="0F4761" w:themeColor="accent1" w:themeShade="BF"/>
    </w:rPr>
  </w:style>
  <w:style w:type="character" w:styleId="ab">
    <w:name w:val="Intense Reference"/>
    <w:basedOn w:val="a0"/>
    <w:uiPriority w:val="32"/>
    <w:qFormat/>
    <w:rsid w:val="00C207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331</Characters>
  <Application>Microsoft Office Word</Application>
  <DocSecurity>0</DocSecurity>
  <Lines>2</Lines>
  <Paragraphs>1</Paragraphs>
  <ScaleCrop>false</ScaleCrop>
  <Company/>
  <LinksUpToDate>false</LinksUpToDate>
  <CharactersWithSpaces>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Саятқызы Диана</dc:creator>
  <cp:keywords/>
  <dc:description/>
  <cp:lastModifiedBy>Саятқызы Диана</cp:lastModifiedBy>
  <cp:revision>2</cp:revision>
  <dcterms:created xsi:type="dcterms:W3CDTF">2026-09-23T07:19:00Z</dcterms:created>
  <dcterms:modified xsi:type="dcterms:W3CDTF">2026-09-23T07:19:00Z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2026-09-23T07:15:35Z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0a454519-0ba8-4a0f-ad07-44d17ea7d7ac</vt:lpwstr>
  </property>
  <property fmtid="{D5CDD505-2E9C-101B-9397-08002B2CF9AE}" pid="7" name="MSIP_Label_defa4170-0d19-0005-0004-bc88714345d2_ActionId">
    <vt:lpwstr>955a75e6-2455-472d-9dfb-16722ff14776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